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983BA" w14:textId="3310E7E6" w:rsidR="00483548" w:rsidRPr="00610FC8" w:rsidRDefault="00483548" w:rsidP="004835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0737A" w:rsidRPr="0000737A">
        <w:rPr>
          <w:rFonts w:ascii="Arial" w:hAnsi="Arial" w:cs="Arial"/>
          <w:b/>
          <w:bCs/>
          <w:sz w:val="22"/>
          <w:szCs w:val="22"/>
        </w:rPr>
        <w:t>S3-254164</w:t>
      </w:r>
    </w:p>
    <w:p w14:paraId="306F172A" w14:textId="77777777" w:rsidR="00483548" w:rsidRPr="00610FC8" w:rsidRDefault="00483548" w:rsidP="0048354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0D8809F" w14:textId="77777777" w:rsidR="00483548" w:rsidRPr="00AA2831" w:rsidRDefault="00483548" w:rsidP="00483548">
      <w:pPr>
        <w:rPr>
          <w:rFonts w:ascii="Arial" w:hAnsi="Arial" w:cs="Arial"/>
        </w:rPr>
      </w:pPr>
    </w:p>
    <w:p w14:paraId="72E2ED64" w14:textId="504ADE3D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771326" w:rsidRPr="00771326">
        <w:rPr>
          <w:rFonts w:ascii="Arial" w:hAnsi="Arial" w:cs="Arial"/>
          <w:b/>
          <w:sz w:val="22"/>
          <w:szCs w:val="22"/>
        </w:rPr>
        <w:t>LS on User consent for Data collection at the UE for NW-side model training</w:t>
      </w:r>
    </w:p>
    <w:p w14:paraId="06BA196E" w14:textId="78056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0737A" w:rsidRPr="0000737A">
        <w:rPr>
          <w:rFonts w:ascii="Arial" w:hAnsi="Arial" w:cs="Arial"/>
          <w:b/>
          <w:bCs/>
          <w:sz w:val="22"/>
          <w:szCs w:val="22"/>
        </w:rPr>
        <w:t>S3-254024</w:t>
      </w:r>
      <w:r w:rsidR="00C8232C">
        <w:rPr>
          <w:rFonts w:ascii="Arial" w:hAnsi="Arial" w:cs="Arial"/>
          <w:b/>
          <w:bCs/>
          <w:sz w:val="22"/>
          <w:szCs w:val="22"/>
        </w:rPr>
        <w:t>/</w:t>
      </w:r>
      <w:r w:rsidR="00771326" w:rsidRPr="00771326">
        <w:rPr>
          <w:rFonts w:ascii="Arial" w:hAnsi="Arial" w:cs="Arial"/>
          <w:b/>
          <w:bCs/>
          <w:sz w:val="22"/>
          <w:szCs w:val="22"/>
        </w:rPr>
        <w:t>R2-2506541</w:t>
      </w:r>
      <w:r w:rsidR="00771326" w:rsidRPr="00771326">
        <w:rPr>
          <w:rFonts w:ascii="Arial" w:hAnsi="Arial" w:cs="Arial"/>
          <w:b/>
          <w:sz w:val="22"/>
          <w:szCs w:val="22"/>
        </w:rPr>
        <w:t xml:space="preserve"> LS on User consent for Data collection at the UE for NW-side model training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BA21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385C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73976D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eastAsia="Yu Mincho" w:hAnsi="Arial" w:cs="Arial" w:hint="eastAsia"/>
          <w:b/>
          <w:sz w:val="22"/>
        </w:rPr>
        <w:t>RAN2</w:t>
      </w:r>
    </w:p>
    <w:p w14:paraId="5DC2ED77" w14:textId="39906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eastAsia="Yu Mincho" w:hAnsi="Arial" w:cs="Arial" w:hint="eastAsia"/>
          <w:b/>
          <w:bCs/>
          <w:sz w:val="22"/>
        </w:rPr>
        <w:t>RAN3,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1227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hAnsi="Arial" w:cs="Arial"/>
          <w:b/>
          <w:bCs/>
          <w:sz w:val="22"/>
          <w:szCs w:val="22"/>
        </w:rPr>
        <w:t xml:space="preserve">Saurabh Khare </w:t>
      </w:r>
    </w:p>
    <w:p w14:paraId="2F9E069A" w14:textId="388435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hAnsi="Arial" w:cs="Arial"/>
          <w:b/>
          <w:bCs/>
          <w:sz w:val="22"/>
          <w:szCs w:val="22"/>
        </w:rPr>
        <w:t>Saurabh.khare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4FE65B88" w:rsidR="00217B0E" w:rsidRPr="00855AFE" w:rsidRDefault="00217B0E" w:rsidP="00855A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855AFE">
        <w:rPr>
          <w:rFonts w:ascii="Arial" w:hAnsi="Arial" w:cs="Arial"/>
        </w:rPr>
        <w:t xml:space="preserve">SA3 thanks </w:t>
      </w:r>
      <w:r w:rsidR="00771326" w:rsidRPr="00855AFE">
        <w:rPr>
          <w:rFonts w:ascii="Arial" w:hAnsi="Arial" w:cs="Arial"/>
        </w:rPr>
        <w:t>RAN2</w:t>
      </w:r>
      <w:r w:rsidRPr="00855AFE">
        <w:rPr>
          <w:rFonts w:ascii="Arial" w:hAnsi="Arial" w:cs="Arial"/>
        </w:rPr>
        <w:t xml:space="preserve"> for the question </w:t>
      </w:r>
      <w:r w:rsidR="00771326" w:rsidRPr="00855AFE">
        <w:rPr>
          <w:rFonts w:ascii="Arial" w:hAnsi="Arial" w:cs="Arial"/>
        </w:rPr>
        <w:t>consent handling for gNB based data collection</w:t>
      </w:r>
      <w:r w:rsidRPr="00855AFE">
        <w:rPr>
          <w:rFonts w:ascii="Arial" w:hAnsi="Arial" w:cs="Arial"/>
        </w:rPr>
        <w:t xml:space="preserve">. </w:t>
      </w:r>
    </w:p>
    <w:p w14:paraId="201019F6" w14:textId="4AD9262B" w:rsidR="00771326" w:rsidRDefault="00771326" w:rsidP="00771326">
      <w:pPr>
        <w:rPr>
          <w:rFonts w:ascii="Arial" w:hAnsi="Arial" w:cs="Arial"/>
        </w:rPr>
      </w:pPr>
      <w:r>
        <w:rPr>
          <w:rFonts w:ascii="Arial" w:hAnsi="Arial" w:cs="Arial"/>
        </w:rPr>
        <w:t>SA3 discussed the issue and decided that following consent handling should be used for following 2 options</w:t>
      </w:r>
      <w:r>
        <w:rPr>
          <w:rFonts w:ascii="Arial" w:hAnsi="Arial" w:cs="Arial" w:hint="eastAsia"/>
        </w:rPr>
        <w:t>:</w:t>
      </w:r>
    </w:p>
    <w:p w14:paraId="24C0BF78" w14:textId="67242B79" w:rsidR="00771326" w:rsidRDefault="0015385C" w:rsidP="00771326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Option1: </w:t>
      </w:r>
      <w:r w:rsidR="00771326">
        <w:rPr>
          <w:rFonts w:ascii="Arial" w:hAnsi="Arial" w:cs="Arial" w:hint="eastAsia"/>
        </w:rPr>
        <w:t>For OAM-centric data collection, the OAM configures the data collection via gNB which configures the UE with RRC signalling to perform data collection.</w:t>
      </w:r>
    </w:p>
    <w:p w14:paraId="3F62036F" w14:textId="77777777" w:rsid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0FEDE75D" w14:textId="77777777" w:rsidR="00402E58" w:rsidRPr="00402E58" w:rsidRDefault="00771326" w:rsidP="00402E5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answer: </w:t>
      </w:r>
      <w:r w:rsidR="00402E58" w:rsidRPr="00402E58">
        <w:rPr>
          <w:rFonts w:ascii="Arial" w:hAnsi="Arial" w:cs="Arial"/>
          <w:lang w:val="en-US"/>
        </w:rPr>
        <w:t>MDT consent flag is already defined in TS 29.503, and this can be reused for the OAM-centric approach.</w:t>
      </w:r>
    </w:p>
    <w:p w14:paraId="6BBDAF6E" w14:textId="34D19993" w:rsid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60133E1E" w14:textId="77777777" w:rsidR="00771326" w:rsidRP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117E34EA" w14:textId="186103F7" w:rsidR="00771326" w:rsidRPr="00267B6A" w:rsidRDefault="0015385C" w:rsidP="00771326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Option2: </w:t>
      </w:r>
      <w:r w:rsidR="00771326">
        <w:rPr>
          <w:rFonts w:ascii="Arial" w:hAnsi="Arial" w:cs="Arial" w:hint="eastAsia"/>
        </w:rPr>
        <w:t>For gNB-centric data collection, gNB directly configures via RRC the UE to perform data collection.</w:t>
      </w:r>
    </w:p>
    <w:p w14:paraId="31C0B213" w14:textId="77777777" w:rsidR="00771326" w:rsidRDefault="00771326" w:rsidP="00771326">
      <w:pPr>
        <w:rPr>
          <w:rFonts w:ascii="Arial" w:hAnsi="Arial" w:cs="Arial"/>
        </w:rPr>
      </w:pPr>
    </w:p>
    <w:p w14:paraId="1071C417" w14:textId="7EB40BC9" w:rsidR="00402E58" w:rsidRPr="00402E58" w:rsidRDefault="00855AFE" w:rsidP="00402E58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answer: </w:t>
      </w:r>
      <w:r w:rsidR="006B25FF" w:rsidRPr="006B25FF">
        <w:rPr>
          <w:rFonts w:ascii="Arial" w:hAnsi="Arial" w:cs="Arial"/>
          <w:lang w:val="en-US"/>
        </w:rPr>
        <w:t>For this new approach introduced in RAN, we cannot use the existing MDT consent flag because the purpose of MDT consent is different, and MDT data is collected/consumed at TCE (trace collection entity), not gNB. SA3 would like to inform you that SA3 will work on this issue in the ongoing Rel20 AIML study</w:t>
      </w:r>
      <w:r w:rsidR="006B25FF"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E1A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5B98">
        <w:rPr>
          <w:rFonts w:ascii="Arial" w:hAnsi="Arial" w:cs="Arial"/>
          <w:b/>
        </w:rPr>
        <w:t>RAN2</w:t>
      </w:r>
    </w:p>
    <w:p w14:paraId="066613F7" w14:textId="719E805E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915B98">
        <w:rPr>
          <w:rFonts w:ascii="Arial" w:hAnsi="Arial" w:cs="Arial"/>
        </w:rPr>
        <w:t>SA3</w:t>
      </w:r>
      <w:r w:rsidR="00224CEA" w:rsidRPr="00915B98">
        <w:rPr>
          <w:rFonts w:ascii="Arial" w:hAnsi="Arial" w:cs="Arial"/>
        </w:rPr>
        <w:t xml:space="preserve"> kindly</w:t>
      </w:r>
      <w:r w:rsidRPr="00915B98">
        <w:rPr>
          <w:rFonts w:ascii="Arial" w:hAnsi="Arial" w:cs="Arial"/>
        </w:rPr>
        <w:t xml:space="preserve"> asks </w:t>
      </w:r>
      <w:r w:rsidR="00855AFE" w:rsidRPr="00915B98">
        <w:rPr>
          <w:rFonts w:ascii="Arial" w:hAnsi="Arial" w:cs="Arial"/>
        </w:rPr>
        <w:t>RAN2</w:t>
      </w:r>
      <w:r w:rsidR="00586CBE" w:rsidRPr="00915B98">
        <w:rPr>
          <w:rFonts w:ascii="Arial" w:hAnsi="Arial" w:cs="Arial"/>
        </w:rPr>
        <w:t xml:space="preserve"> to take the </w:t>
      </w:r>
      <w:r w:rsidR="00224CEA" w:rsidRPr="00915B98">
        <w:rPr>
          <w:rFonts w:ascii="Arial" w:hAnsi="Arial" w:cs="Arial"/>
        </w:rPr>
        <w:t>response</w:t>
      </w:r>
      <w:r w:rsidR="00586CBE" w:rsidRPr="00915B98">
        <w:rPr>
          <w:rFonts w:ascii="Arial" w:hAnsi="Arial" w:cs="Arial"/>
        </w:rPr>
        <w:t xml:space="preserve"> into account</w:t>
      </w:r>
      <w:r w:rsidR="0015385C" w:rsidRPr="00915B98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620486" w14:textId="77777777" w:rsidR="00483548" w:rsidRDefault="00483548" w:rsidP="00483548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  <w:t>India (TBD)</w:t>
      </w:r>
    </w:p>
    <w:p w14:paraId="51979ACA" w14:textId="32B84987" w:rsidR="00CF0010" w:rsidRPr="00686085" w:rsidRDefault="00483548" w:rsidP="00483548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 xml:space="preserve">13 – 17 </w:t>
      </w:r>
      <w:proofErr w:type="gramStart"/>
      <w:r>
        <w:rPr>
          <w:lang w:val="sv-SE"/>
        </w:rPr>
        <w:t>April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  <w:t>Malta, MT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8F6CD" w14:textId="77777777" w:rsidR="00D66CB0" w:rsidRDefault="00D66CB0">
      <w:pPr>
        <w:spacing w:after="0"/>
      </w:pPr>
      <w:r>
        <w:separator/>
      </w:r>
    </w:p>
  </w:endnote>
  <w:endnote w:type="continuationSeparator" w:id="0">
    <w:p w14:paraId="08E1BA57" w14:textId="77777777" w:rsidR="00D66CB0" w:rsidRDefault="00D66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293C" w14:textId="77777777" w:rsidR="00D66CB0" w:rsidRDefault="00D66CB0">
      <w:pPr>
        <w:spacing w:after="0"/>
      </w:pPr>
      <w:r>
        <w:separator/>
      </w:r>
    </w:p>
  </w:footnote>
  <w:footnote w:type="continuationSeparator" w:id="0">
    <w:p w14:paraId="5AC97105" w14:textId="77777777" w:rsidR="00D66CB0" w:rsidRDefault="00D66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95615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37A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5385C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E01C1"/>
    <w:rsid w:val="002F1940"/>
    <w:rsid w:val="002F6AD9"/>
    <w:rsid w:val="00321FED"/>
    <w:rsid w:val="00322204"/>
    <w:rsid w:val="00383545"/>
    <w:rsid w:val="003A5384"/>
    <w:rsid w:val="003C06D2"/>
    <w:rsid w:val="003F5E20"/>
    <w:rsid w:val="00402E58"/>
    <w:rsid w:val="00433500"/>
    <w:rsid w:val="00433F71"/>
    <w:rsid w:val="0043559E"/>
    <w:rsid w:val="00440D43"/>
    <w:rsid w:val="00441B3A"/>
    <w:rsid w:val="004572F7"/>
    <w:rsid w:val="00470DF6"/>
    <w:rsid w:val="00483548"/>
    <w:rsid w:val="00490D22"/>
    <w:rsid w:val="004E3939"/>
    <w:rsid w:val="004E65B2"/>
    <w:rsid w:val="004F32F4"/>
    <w:rsid w:val="00526DDD"/>
    <w:rsid w:val="00577ADE"/>
    <w:rsid w:val="00586CBE"/>
    <w:rsid w:val="005A5F33"/>
    <w:rsid w:val="005B6433"/>
    <w:rsid w:val="006052AD"/>
    <w:rsid w:val="00686085"/>
    <w:rsid w:val="00696906"/>
    <w:rsid w:val="006B25FF"/>
    <w:rsid w:val="0073766B"/>
    <w:rsid w:val="00771326"/>
    <w:rsid w:val="00774317"/>
    <w:rsid w:val="007B43D4"/>
    <w:rsid w:val="007C4FF7"/>
    <w:rsid w:val="007F4F92"/>
    <w:rsid w:val="00855AFE"/>
    <w:rsid w:val="008758B0"/>
    <w:rsid w:val="008A7D8A"/>
    <w:rsid w:val="008D3E9C"/>
    <w:rsid w:val="008D772F"/>
    <w:rsid w:val="00914CD1"/>
    <w:rsid w:val="00915B98"/>
    <w:rsid w:val="00926367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35644"/>
    <w:rsid w:val="00B679E8"/>
    <w:rsid w:val="00B724D3"/>
    <w:rsid w:val="00B97703"/>
    <w:rsid w:val="00BA09A2"/>
    <w:rsid w:val="00BA3D66"/>
    <w:rsid w:val="00BC0ACC"/>
    <w:rsid w:val="00C04BFC"/>
    <w:rsid w:val="00C17229"/>
    <w:rsid w:val="00C177B5"/>
    <w:rsid w:val="00C56F8B"/>
    <w:rsid w:val="00C8232C"/>
    <w:rsid w:val="00C91EF3"/>
    <w:rsid w:val="00CB2B16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RBI5PAMIO524-1616901215-61778</_dlc_DocId>
    <_dlc_DocIdUrl xmlns="71c5aaf6-e6ce-465b-b873-5148d2a4c105">
      <Url>https://nokia.sharepoint.com/sites/gxp/_layouts/15/DocIdRedir.aspx?ID=RBI5PAMIO524-1616901215-61778</Url>
      <Description>RBI5PAMIO524-1616901215-61778</Description>
    </_dlc_DocIdUrl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B2BB595-00C7-49F7-94BF-D1F70B990F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DAE5CC-EC70-4810-B4A4-1AAC761CB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EA6F7-AE57-421A-9465-480A95F1AA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279A527-84D5-46A8-B4BC-566E8C49D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B07041-FD27-49A8-8266-32DD0768F5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1</Pages>
  <Words>265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75</cp:revision>
  <cp:lastPrinted>2002-04-23T07:10:00Z</cp:lastPrinted>
  <dcterms:created xsi:type="dcterms:W3CDTF">2021-12-23T17:29:00Z</dcterms:created>
  <dcterms:modified xsi:type="dcterms:W3CDTF">2025-11-10T05:35:00Z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0e19f21c-ae03-47d1-98b4-a2880dda828e</vt:lpwstr>
  </property>
  <property fmtid="{D5CDD505-2E9C-101B-9397-08002B2CF9AE}" pid="4" name="MediaServiceImageTags">
    <vt:lpwstr/>
  </property>
</Properties>
</file>